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0" w:rsidRPr="00B626B2" w:rsidRDefault="00B626B2" w:rsidP="00B626B2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附表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1 </w:t>
      </w:r>
      <w:r w:rsidR="001D5800" w:rsidRPr="00B626B2">
        <w:rPr>
          <w:rFonts w:ascii="Times New Roman" w:eastAsia="標楷體" w:hAnsi="Times New Roman" w:hint="eastAsia"/>
          <w:b/>
          <w:sz w:val="28"/>
          <w:szCs w:val="28"/>
        </w:rPr>
        <w:t>美國</w:t>
      </w:r>
      <w:r>
        <w:rPr>
          <w:rFonts w:ascii="Times New Roman" w:eastAsia="標楷體" w:hAnsi="Times New Roman" w:hint="eastAsia"/>
          <w:b/>
          <w:sz w:val="28"/>
          <w:szCs w:val="28"/>
        </w:rPr>
        <w:t>對我國</w:t>
      </w:r>
      <w:r w:rsidR="001D5800" w:rsidRPr="00B626B2">
        <w:rPr>
          <w:rFonts w:ascii="Times New Roman" w:eastAsia="標楷體" w:hAnsi="Times New Roman" w:hint="eastAsia"/>
          <w:b/>
          <w:sz w:val="28"/>
          <w:szCs w:val="28"/>
        </w:rPr>
        <w:t>太陽能反傾銷案重要調查時程</w:t>
      </w:r>
    </w:p>
    <w:tbl>
      <w:tblPr>
        <w:tblpPr w:leftFromText="180" w:rightFromText="180" w:vertAnchor="page" w:horzAnchor="margin" w:tblpY="2066"/>
        <w:tblOverlap w:val="never"/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010"/>
        <w:gridCol w:w="10688"/>
      </w:tblGrid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  <w:tcBorders>
              <w:top w:val="single" w:sz="6" w:space="0" w:color="000000"/>
              <w:bottom w:val="single" w:sz="6" w:space="0" w:color="000000"/>
            </w:tcBorders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9" w:hangingChars="706" w:hanging="1979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636" w:type="pct"/>
            <w:tcBorders>
              <w:top w:val="single" w:sz="6" w:space="0" w:color="000000"/>
              <w:bottom w:val="single" w:sz="6" w:space="0" w:color="000000"/>
            </w:tcBorders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9" w:hangingChars="706" w:hanging="1979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事件內容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3"/>
              </w:smartTagP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2013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年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12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月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31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日</w:t>
              </w:r>
            </w:smartTag>
          </w:p>
        </w:tc>
        <w:tc>
          <w:tcPr>
            <w:tcW w:w="3636" w:type="pct"/>
          </w:tcPr>
          <w:p w:rsidR="00F65749" w:rsidRPr="00F65749" w:rsidRDefault="00F65749" w:rsidP="00F65749">
            <w:pPr>
              <w:widowControl/>
              <w:tabs>
                <w:tab w:val="left" w:pos="1980"/>
              </w:tabs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美業者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Solar World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申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請展開調查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4"/>
              </w:smartTagP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2014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年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1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月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22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日</w:t>
              </w:r>
            </w:smartTag>
          </w:p>
        </w:tc>
        <w:tc>
          <w:tcPr>
            <w:tcW w:w="3636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20" w:hangingChars="7" w:hanging="2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DOC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展開調查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2"/>
                <w:attr w:name="Year" w:val="2014"/>
              </w:smartTagP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2014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年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2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月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14</w:t>
              </w:r>
              <w:r w:rsidRPr="00F65749">
                <w:rPr>
                  <w:rFonts w:ascii="Times New Roman" w:eastAsia="標楷體" w:hAnsi="Times New Roman"/>
                  <w:bCs/>
                  <w:color w:val="000000" w:themeColor="text1"/>
                  <w:sz w:val="28"/>
                  <w:szCs w:val="28"/>
                </w:rPr>
                <w:t>日</w:t>
              </w:r>
            </w:smartTag>
          </w:p>
        </w:tc>
        <w:tc>
          <w:tcPr>
            <w:tcW w:w="3636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20" w:hangingChars="7" w:hanging="2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ITC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初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判產業損害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成立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2014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24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DOC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傾銷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初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判：</w:t>
            </w:r>
            <w:r w:rsidRPr="00F65749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茂迪</w:t>
            </w:r>
            <w:r w:rsidRPr="00F65749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44.18%</w:t>
            </w:r>
            <w:r w:rsidRPr="00F65749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、昱晶</w:t>
            </w:r>
            <w:r w:rsidRPr="00F65749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27.59%</w:t>
            </w:r>
            <w:r w:rsidRPr="00F65749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、其他廠商</w:t>
            </w:r>
            <w:r w:rsidRPr="00F65749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35.88%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2014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18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DOC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修正初判稅率：</w:t>
            </w:r>
            <w:r w:rsidRPr="00F65749">
              <w:rPr>
                <w:rFonts w:ascii="Times New Roman" w:eastAsia="標楷體" w:hAnsi="Times New Roman" w:hint="eastAsia"/>
                <w:sz w:val="28"/>
                <w:szCs w:val="28"/>
              </w:rPr>
              <w:t>茂迪</w:t>
            </w:r>
            <w:r w:rsidRPr="00F65749">
              <w:rPr>
                <w:rFonts w:ascii="Times New Roman" w:eastAsia="標楷體" w:hAnsi="Times New Roman" w:hint="eastAsia"/>
                <w:sz w:val="28"/>
                <w:szCs w:val="28"/>
              </w:rPr>
              <w:t>20.86%</w:t>
            </w:r>
            <w:r w:rsidRPr="00F65749">
              <w:rPr>
                <w:rFonts w:ascii="Times New Roman" w:eastAsia="標楷體" w:hAnsi="Times New Roman" w:hint="eastAsia"/>
                <w:sz w:val="28"/>
                <w:szCs w:val="28"/>
              </w:rPr>
              <w:t>、昱晶</w:t>
            </w:r>
            <w:r w:rsidRPr="00F65749">
              <w:rPr>
                <w:rFonts w:ascii="Times New Roman" w:eastAsia="標楷體" w:hAnsi="Times New Roman" w:hint="eastAsia"/>
                <w:sz w:val="28"/>
                <w:szCs w:val="28"/>
              </w:rPr>
              <w:t>27.59%</w:t>
            </w:r>
            <w:r w:rsidRPr="00F65749">
              <w:rPr>
                <w:rFonts w:ascii="Times New Roman" w:eastAsia="標楷體" w:hAnsi="Times New Roman" w:hint="eastAsia"/>
                <w:sz w:val="28"/>
                <w:szCs w:val="28"/>
              </w:rPr>
              <w:t>、其他廠商</w:t>
            </w:r>
            <w:r w:rsidRPr="00F65749">
              <w:rPr>
                <w:rFonts w:ascii="Times New Roman" w:eastAsia="標楷體" w:hAnsi="Times New Roman" w:hint="eastAsia"/>
                <w:sz w:val="28"/>
                <w:szCs w:val="28"/>
              </w:rPr>
              <w:t>24.23%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242F13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2014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8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242F13" w:rsidRDefault="00F65749" w:rsidP="00F65749">
            <w:pPr>
              <w:widowControl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ITC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公聽會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242F13" w:rsidRDefault="00F65749" w:rsidP="00F65749">
            <w:pPr>
              <w:widowControl/>
              <w:snapToGrid w:val="0"/>
              <w:spacing w:line="340" w:lineRule="exact"/>
              <w:ind w:left="1977" w:rightChars="-714" w:right="-1714" w:hangingChars="706" w:hanging="1977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42F13">
              <w:rPr>
                <w:rFonts w:ascii="Times New Roman" w:eastAsia="標楷體" w:hAnsi="Times New Roman"/>
                <w:bCs/>
                <w:sz w:val="28"/>
                <w:szCs w:val="28"/>
              </w:rPr>
              <w:t>2014</w:t>
            </w:r>
            <w:r w:rsidRPr="00242F13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12</w:t>
            </w:r>
            <w:r w:rsidRPr="00242F13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16</w:t>
            </w:r>
            <w:r w:rsidRPr="00242F13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242F13" w:rsidRDefault="00F65749" w:rsidP="00F65749">
            <w:pPr>
              <w:widowControl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42F13">
              <w:rPr>
                <w:rFonts w:ascii="Times New Roman" w:eastAsia="標楷體" w:hAnsi="Times New Roman"/>
                <w:bCs/>
                <w:sz w:val="28"/>
                <w:szCs w:val="28"/>
              </w:rPr>
              <w:t>DOC</w:t>
            </w:r>
            <w:r w:rsidRPr="00242F13">
              <w:rPr>
                <w:rFonts w:ascii="Times New Roman" w:eastAsia="標楷體" w:hAnsi="Times New Roman"/>
                <w:bCs/>
                <w:sz w:val="28"/>
                <w:szCs w:val="28"/>
              </w:rPr>
              <w:t>終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判：茂迪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11.45%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、昱晶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27.55%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、其他廠商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19.50%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242F13" w:rsidRDefault="00F65749" w:rsidP="00154893">
            <w:pPr>
              <w:widowControl/>
              <w:snapToGrid w:val="0"/>
              <w:spacing w:line="340" w:lineRule="exact"/>
              <w:ind w:left="1977" w:rightChars="-714" w:right="-1714" w:hangingChars="706" w:hanging="1977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2015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年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月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  <w:r w:rsidR="0015489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242F13" w:rsidRDefault="00F65749" w:rsidP="00F65749">
            <w:pPr>
              <w:widowControl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ITC</w:t>
            </w:r>
            <w:r w:rsidRPr="00242F1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投票</w:t>
            </w:r>
          </w:p>
        </w:tc>
      </w:tr>
      <w:tr w:rsidR="00F65749" w:rsidRPr="00F65749" w:rsidTr="00F65749">
        <w:trPr>
          <w:trHeight w:val="283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201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29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20" w:hangingChars="7" w:hanging="2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ITC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公告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終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判結果</w:t>
            </w:r>
          </w:p>
        </w:tc>
      </w:tr>
      <w:tr w:rsidR="00F65749" w:rsidRPr="00F65749" w:rsidTr="00F65749">
        <w:trPr>
          <w:trHeight w:val="59"/>
          <w:tblCellSpacing w:w="0" w:type="dxa"/>
        </w:trPr>
        <w:tc>
          <w:tcPr>
            <w:tcW w:w="1364" w:type="pct"/>
          </w:tcPr>
          <w:p w:rsidR="00F65749" w:rsidRPr="00F65749" w:rsidRDefault="00F65749" w:rsidP="00F65749">
            <w:pPr>
              <w:widowControl/>
              <w:snapToGrid w:val="0"/>
              <w:spacing w:line="340" w:lineRule="exact"/>
              <w:ind w:left="1977" w:hangingChars="706" w:hanging="1977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201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2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月</w:t>
            </w:r>
            <w:r w:rsidRPr="00F65749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36" w:type="pct"/>
          </w:tcPr>
          <w:p w:rsidR="00F65749" w:rsidRPr="00F65749" w:rsidRDefault="00F65749" w:rsidP="00956535">
            <w:pPr>
              <w:widowControl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F65749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發布命令</w:t>
            </w:r>
          </w:p>
        </w:tc>
      </w:tr>
    </w:tbl>
    <w:p w:rsidR="001D5800" w:rsidRDefault="001D5800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8538DC" w:rsidRDefault="008538DC" w:rsidP="001D5800"/>
    <w:p w:rsidR="00904316" w:rsidRDefault="00F65749" w:rsidP="00604A01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4A01">
        <w:rPr>
          <w:rFonts w:ascii="Times New Roman" w:eastAsia="標楷體" w:hAnsi="Times New Roman"/>
          <w:sz w:val="28"/>
          <w:szCs w:val="28"/>
        </w:rPr>
        <w:br w:type="page"/>
      </w:r>
      <w:r w:rsidR="00604A01" w:rsidRPr="00604A01">
        <w:rPr>
          <w:rFonts w:ascii="Times New Roman" w:eastAsia="標楷體" w:hAnsi="Times New Roman" w:hint="eastAsia"/>
          <w:b/>
          <w:sz w:val="28"/>
          <w:szCs w:val="28"/>
        </w:rPr>
        <w:lastRenderedPageBreak/>
        <w:t>附表</w:t>
      </w:r>
      <w:r w:rsidR="00604A01" w:rsidRPr="00604A01">
        <w:rPr>
          <w:rFonts w:ascii="Times New Roman" w:eastAsia="標楷體" w:hAnsi="Times New Roman" w:hint="eastAsia"/>
          <w:b/>
          <w:sz w:val="28"/>
          <w:szCs w:val="28"/>
        </w:rPr>
        <w:t xml:space="preserve">2 </w:t>
      </w:r>
      <w:r w:rsidR="00604A01" w:rsidRPr="00604A0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04316" w:rsidRPr="00604A01">
        <w:rPr>
          <w:rFonts w:ascii="Times New Roman" w:eastAsia="標楷體" w:hAnsi="Times New Roman" w:hint="eastAsia"/>
          <w:b/>
          <w:sz w:val="28"/>
          <w:szCs w:val="28"/>
        </w:rPr>
        <w:t>2014</w:t>
      </w:r>
      <w:r w:rsidR="00904316" w:rsidRPr="00604A01">
        <w:rPr>
          <w:rFonts w:ascii="Times New Roman" w:eastAsia="標楷體" w:hAnsi="Times New Roman" w:hint="eastAsia"/>
          <w:b/>
          <w:sz w:val="28"/>
          <w:szCs w:val="28"/>
        </w:rPr>
        <w:t>年美國對中國大陸及我國反傾銷及平衡稅</w:t>
      </w:r>
      <w:r w:rsidR="00904316" w:rsidRPr="00604A01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904316" w:rsidRPr="00604A01">
        <w:rPr>
          <w:rFonts w:ascii="Times New Roman" w:eastAsia="標楷體" w:hAnsi="Times New Roman" w:hint="eastAsia"/>
          <w:b/>
          <w:sz w:val="28"/>
          <w:szCs w:val="28"/>
        </w:rPr>
        <w:t>僅中國大陸</w:t>
      </w:r>
      <w:r w:rsidR="00904316" w:rsidRPr="00604A01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604A01">
        <w:rPr>
          <w:rFonts w:ascii="Times New Roman" w:eastAsia="標楷體" w:hAnsi="Times New Roman" w:hint="eastAsia"/>
          <w:b/>
          <w:sz w:val="28"/>
          <w:szCs w:val="28"/>
        </w:rPr>
        <w:t>判定</w:t>
      </w:r>
      <w:r w:rsidR="00904316" w:rsidRPr="00604A01">
        <w:rPr>
          <w:rFonts w:ascii="Times New Roman" w:eastAsia="標楷體" w:hAnsi="Times New Roman" w:hint="eastAsia"/>
          <w:b/>
          <w:sz w:val="28"/>
          <w:szCs w:val="28"/>
        </w:rPr>
        <w:t>內容</w:t>
      </w:r>
    </w:p>
    <w:p w:rsidR="00604A01" w:rsidRPr="00604A01" w:rsidRDefault="00604A01" w:rsidP="00014E1F">
      <w:pPr>
        <w:pStyle w:val="a3"/>
        <w:numPr>
          <w:ilvl w:val="0"/>
          <w:numId w:val="8"/>
        </w:numPr>
        <w:tabs>
          <w:tab w:val="left" w:pos="709"/>
        </w:tabs>
        <w:spacing w:before="240" w:line="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604A01">
        <w:rPr>
          <w:rFonts w:ascii="Times New Roman" w:eastAsia="標楷體" w:hAnsi="Times New Roman" w:hint="eastAsia"/>
          <w:b/>
          <w:sz w:val="28"/>
          <w:szCs w:val="28"/>
        </w:rPr>
        <w:t>受調產品範圍：</w:t>
      </w:r>
    </w:p>
    <w:p w:rsidR="00604A01" w:rsidRPr="00A9779C" w:rsidRDefault="00604A01" w:rsidP="00090F78">
      <w:pPr>
        <w:pStyle w:val="a3"/>
        <w:widowControl/>
        <w:numPr>
          <w:ilvl w:val="2"/>
          <w:numId w:val="7"/>
        </w:numPr>
        <w:spacing w:line="500" w:lineRule="exact"/>
        <w:ind w:leftChars="0" w:left="1134" w:hanging="174"/>
        <w:rPr>
          <w:rFonts w:ascii="Times New Roman" w:eastAsia="標楷體" w:hAnsi="Times New Roman"/>
          <w:sz w:val="28"/>
          <w:szCs w:val="28"/>
        </w:rPr>
      </w:pPr>
      <w:r w:rsidRPr="00A9779C">
        <w:rPr>
          <w:rFonts w:ascii="Times New Roman" w:eastAsia="標楷體" w:hAnsi="Times New Roman" w:hint="eastAsia"/>
          <w:b/>
          <w:sz w:val="28"/>
          <w:szCs w:val="28"/>
        </w:rPr>
        <w:t>臺灣：</w:t>
      </w:r>
      <w:r w:rsidRPr="00A9779C">
        <w:rPr>
          <w:rFonts w:ascii="Times New Roman" w:eastAsia="標楷體" w:hAnsi="Times New Roman" w:hint="eastAsia"/>
          <w:sz w:val="28"/>
          <w:szCs w:val="28"/>
        </w:rPr>
        <w:t>太陽能電池，以及含有太陽能電池之模組、層壓片與太陽能板</w:t>
      </w:r>
      <w:r w:rsidRPr="00A9779C">
        <w:rPr>
          <w:rFonts w:ascii="Times New Roman" w:eastAsia="標楷體" w:hAnsi="Times New Roman" w:hint="eastAsia"/>
          <w:sz w:val="28"/>
          <w:szCs w:val="28"/>
        </w:rPr>
        <w:t>(</w:t>
      </w:r>
      <w:r w:rsidRPr="00A9779C">
        <w:rPr>
          <w:rFonts w:ascii="Times New Roman" w:eastAsia="標楷體" w:hAnsi="Times New Roman" w:hint="eastAsia"/>
          <w:sz w:val="28"/>
          <w:szCs w:val="28"/>
        </w:rPr>
        <w:t>包含在中國大陸以外第</w:t>
      </w:r>
      <w:r w:rsidRPr="00A9779C">
        <w:rPr>
          <w:rFonts w:ascii="Times New Roman" w:eastAsia="標楷體" w:hAnsi="Times New Roman" w:hint="eastAsia"/>
          <w:sz w:val="28"/>
          <w:szCs w:val="28"/>
        </w:rPr>
        <w:t>3</w:t>
      </w:r>
      <w:r w:rsidRPr="00A9779C">
        <w:rPr>
          <w:rFonts w:ascii="Times New Roman" w:eastAsia="標楷體" w:hAnsi="Times New Roman" w:hint="eastAsia"/>
          <w:sz w:val="28"/>
          <w:szCs w:val="28"/>
        </w:rPr>
        <w:t>國組裝之含有臺灣產製電池者，但我國生產之模組、層壓片與太陽能板，若使用第三國生產之電池，則不在調查範圍內</w:t>
      </w:r>
      <w:r w:rsidRPr="00A9779C">
        <w:rPr>
          <w:rFonts w:ascii="Times New Roman" w:eastAsia="標楷體" w:hAnsi="Times New Roman" w:hint="eastAsia"/>
          <w:sz w:val="28"/>
          <w:szCs w:val="28"/>
        </w:rPr>
        <w:t>)</w:t>
      </w:r>
      <w:r w:rsidRPr="00A9779C">
        <w:rPr>
          <w:rFonts w:ascii="Times New Roman" w:eastAsia="標楷體" w:hAnsi="Times New Roman" w:hint="eastAsia"/>
          <w:sz w:val="28"/>
          <w:szCs w:val="28"/>
        </w:rPr>
        <w:t>。</w:t>
      </w:r>
    </w:p>
    <w:p w:rsidR="00604A01" w:rsidRPr="00904316" w:rsidRDefault="00604A01" w:rsidP="00090F78">
      <w:pPr>
        <w:pStyle w:val="a3"/>
        <w:widowControl/>
        <w:numPr>
          <w:ilvl w:val="2"/>
          <w:numId w:val="7"/>
        </w:numPr>
        <w:spacing w:line="500" w:lineRule="exact"/>
        <w:ind w:leftChars="0" w:left="1134" w:hanging="174"/>
        <w:rPr>
          <w:rFonts w:ascii="Times New Roman" w:eastAsia="標楷體" w:hAnsi="Times New Roman"/>
          <w:b/>
          <w:sz w:val="28"/>
          <w:szCs w:val="28"/>
        </w:rPr>
      </w:pPr>
      <w:r w:rsidRPr="00A9779C">
        <w:rPr>
          <w:rFonts w:ascii="Times New Roman" w:eastAsia="標楷體" w:hAnsi="Times New Roman" w:hint="eastAsia"/>
          <w:b/>
          <w:sz w:val="28"/>
          <w:szCs w:val="28"/>
        </w:rPr>
        <w:t>中國大陸：</w:t>
      </w:r>
      <w:r w:rsidRPr="00904316">
        <w:rPr>
          <w:rFonts w:ascii="Times New Roman" w:eastAsia="標楷體" w:hAnsi="Times New Roman" w:hint="eastAsia"/>
          <w:sz w:val="28"/>
          <w:szCs w:val="28"/>
        </w:rPr>
        <w:t>使用除中國大陸以外之電池產製之模組、層壓片與太陽能板。排除中國大陸</w:t>
      </w:r>
      <w:r w:rsidRPr="00904316">
        <w:rPr>
          <w:rFonts w:ascii="Times New Roman" w:eastAsia="標楷體" w:hAnsi="Times New Roman" w:hint="eastAsia"/>
          <w:sz w:val="28"/>
          <w:szCs w:val="28"/>
        </w:rPr>
        <w:t>2012</w:t>
      </w:r>
      <w:r w:rsidRPr="00904316">
        <w:rPr>
          <w:rFonts w:ascii="Times New Roman" w:eastAsia="標楷體" w:hAnsi="Times New Roman" w:hint="eastAsia"/>
          <w:sz w:val="28"/>
          <w:szCs w:val="28"/>
        </w:rPr>
        <w:t>年反傾銷及平衡稅令</w:t>
      </w:r>
      <w:r w:rsidRPr="00904316">
        <w:rPr>
          <w:rFonts w:ascii="Times New Roman" w:eastAsia="標楷體" w:hAnsi="Times New Roman" w:hint="eastAsia"/>
          <w:sz w:val="28"/>
          <w:szCs w:val="28"/>
        </w:rPr>
        <w:t>(</w:t>
      </w:r>
      <w:r w:rsidRPr="00904316">
        <w:rPr>
          <w:rFonts w:ascii="Times New Roman" w:eastAsia="標楷體" w:hAnsi="Times New Roman" w:hint="eastAsia"/>
          <w:sz w:val="28"/>
          <w:szCs w:val="28"/>
        </w:rPr>
        <w:t>即中國大陸電池及使用中國大陸電池產製之模組、層</w:t>
      </w:r>
      <w:r w:rsidRPr="00904316">
        <w:rPr>
          <w:rFonts w:ascii="Times New Roman" w:eastAsia="標楷體" w:hAnsi="Times New Roman" w:hint="eastAsia"/>
          <w:sz w:val="28"/>
          <w:szCs w:val="28"/>
        </w:rPr>
        <w:t>/</w:t>
      </w:r>
      <w:r w:rsidRPr="00904316">
        <w:rPr>
          <w:rFonts w:ascii="Times New Roman" w:eastAsia="標楷體" w:hAnsi="Times New Roman" w:hint="eastAsia"/>
          <w:sz w:val="28"/>
          <w:szCs w:val="28"/>
        </w:rPr>
        <w:t>板仍適用</w:t>
      </w:r>
      <w:r w:rsidRPr="00904316">
        <w:rPr>
          <w:rFonts w:ascii="Times New Roman" w:eastAsia="標楷體" w:hAnsi="Times New Roman" w:hint="eastAsia"/>
          <w:sz w:val="28"/>
          <w:szCs w:val="28"/>
        </w:rPr>
        <w:t>2012</w:t>
      </w:r>
      <w:r w:rsidRPr="00904316">
        <w:rPr>
          <w:rFonts w:ascii="Times New Roman" w:eastAsia="標楷體" w:hAnsi="Times New Roman" w:hint="eastAsia"/>
          <w:sz w:val="28"/>
          <w:szCs w:val="28"/>
        </w:rPr>
        <w:t>稅率</w:t>
      </w:r>
      <w:r w:rsidRPr="00904316">
        <w:rPr>
          <w:rFonts w:ascii="Times New Roman" w:eastAsia="標楷體" w:hAnsi="Times New Roman" w:hint="eastAsia"/>
          <w:sz w:val="28"/>
          <w:szCs w:val="28"/>
        </w:rPr>
        <w:t>)</w:t>
      </w:r>
      <w:r w:rsidRPr="00904316">
        <w:rPr>
          <w:rFonts w:ascii="Times New Roman" w:eastAsia="標楷體" w:hAnsi="Times New Roman" w:hint="eastAsia"/>
          <w:sz w:val="28"/>
          <w:szCs w:val="28"/>
        </w:rPr>
        <w:t>。</w:t>
      </w:r>
    </w:p>
    <w:p w:rsidR="00604A01" w:rsidRPr="00604A01" w:rsidRDefault="00604A01" w:rsidP="00014E1F">
      <w:pPr>
        <w:pStyle w:val="a3"/>
        <w:numPr>
          <w:ilvl w:val="0"/>
          <w:numId w:val="8"/>
        </w:numPr>
        <w:tabs>
          <w:tab w:val="left" w:pos="709"/>
        </w:tabs>
        <w:spacing w:before="240" w:line="0" w:lineRule="atLeas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判定稅率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1"/>
        <w:gridCol w:w="3101"/>
        <w:gridCol w:w="3104"/>
        <w:gridCol w:w="2359"/>
        <w:gridCol w:w="2359"/>
      </w:tblGrid>
      <w:tr w:rsidR="00904316" w:rsidRPr="00A9779C" w:rsidTr="00754BB8">
        <w:trPr>
          <w:trHeight w:val="253"/>
        </w:trPr>
        <w:tc>
          <w:tcPr>
            <w:tcW w:w="13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課徵對象</w:t>
            </w:r>
          </w:p>
        </w:tc>
        <w:tc>
          <w:tcPr>
            <w:tcW w:w="208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傾銷差率(</w:t>
            </w:r>
            <w:r w:rsidRPr="00A97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Dumping Margins</w:t>
            </w:r>
            <w:r w:rsidRPr="00A9779C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8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補貼差率(</w:t>
            </w:r>
            <w:r w:rsidRPr="00A97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Subsidy Rate</w:t>
            </w:r>
            <w:r w:rsidRPr="00A9779C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904316" w:rsidRPr="00A9779C" w:rsidTr="00754BB8">
        <w:trPr>
          <w:trHeight w:val="201"/>
        </w:trPr>
        <w:tc>
          <w:tcPr>
            <w:tcW w:w="1333" w:type="pct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終判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初判</w:t>
            </w: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終判</w:t>
            </w: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初判</w:t>
            </w:r>
          </w:p>
        </w:tc>
      </w:tr>
      <w:tr w:rsidR="00904316" w:rsidRPr="00A9779C" w:rsidTr="00754BB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中國大陸</w:t>
            </w: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尚德</w:t>
            </w: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(Suntech)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52.13%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42.33%</w:t>
            </w: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27.64%</w:t>
            </w: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35.21%</w:t>
            </w: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天合</w:t>
            </w: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(Trina)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26.71%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26.33%</w:t>
            </w: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49.79%</w:t>
            </w:r>
          </w:p>
        </w:tc>
        <w:tc>
          <w:tcPr>
            <w:tcW w:w="7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18.56%</w:t>
            </w: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  Renesola/ Jinko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78.42%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58.87%</w:t>
            </w:r>
          </w:p>
        </w:tc>
        <w:tc>
          <w:tcPr>
            <w:tcW w:w="7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38.72%</w:t>
            </w:r>
          </w:p>
        </w:tc>
        <w:tc>
          <w:tcPr>
            <w:tcW w:w="7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26.89%</w:t>
            </w: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列舉之</w:t>
            </w: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52.13%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42.33%</w:t>
            </w:r>
          </w:p>
        </w:tc>
        <w:tc>
          <w:tcPr>
            <w:tcW w:w="792" w:type="pct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其他廠商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165.04%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165.04%</w:t>
            </w:r>
          </w:p>
        </w:tc>
        <w:tc>
          <w:tcPr>
            <w:tcW w:w="792" w:type="pct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904316" w:rsidRPr="00A9779C" w:rsidTr="00754BB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  <w:r w:rsidRPr="00A977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臺灣</w:t>
            </w: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昱晶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27.55%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27.59%</w:t>
            </w:r>
          </w:p>
        </w:tc>
        <w:tc>
          <w:tcPr>
            <w:tcW w:w="1584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茂迪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11.45%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20.86%</w:t>
            </w:r>
          </w:p>
        </w:tc>
        <w:tc>
          <w:tcPr>
            <w:tcW w:w="1584" w:type="pct"/>
            <w:gridSpan w:val="2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904316" w:rsidRPr="00A9779C" w:rsidTr="00754BB8"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316" w:rsidRPr="00A9779C" w:rsidRDefault="00904316" w:rsidP="00754BB8">
            <w:pPr>
              <w:spacing w:line="0" w:lineRule="atLeast"/>
              <w:ind w:firstLine="24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A9779C">
              <w:rPr>
                <w:rFonts w:ascii="標楷體" w:eastAsia="標楷體" w:hAnsi="標楷體" w:hint="eastAsia"/>
                <w:sz w:val="28"/>
                <w:szCs w:val="28"/>
              </w:rPr>
              <w:t>其他廠商</w:t>
            </w:r>
          </w:p>
        </w:tc>
        <w:tc>
          <w:tcPr>
            <w:tcW w:w="10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19.50%</w:t>
            </w:r>
          </w:p>
        </w:tc>
        <w:tc>
          <w:tcPr>
            <w:tcW w:w="10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A9779C">
              <w:rPr>
                <w:rFonts w:ascii="Times New Roman" w:hAnsi="Times New Roman" w:cs="Times New Roman"/>
                <w:sz w:val="28"/>
                <w:szCs w:val="28"/>
              </w:rPr>
              <w:t>24.23%</w:t>
            </w:r>
          </w:p>
        </w:tc>
        <w:tc>
          <w:tcPr>
            <w:tcW w:w="1584" w:type="pct"/>
            <w:gridSpan w:val="2"/>
            <w:vMerge/>
            <w:vAlign w:val="center"/>
            <w:hideMark/>
          </w:tcPr>
          <w:p w:rsidR="00904316" w:rsidRPr="00A9779C" w:rsidRDefault="00904316" w:rsidP="00754BB8">
            <w:pPr>
              <w:spacing w:line="0" w:lineRule="atLeas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904316" w:rsidRPr="00A9779C" w:rsidRDefault="00904316" w:rsidP="00904316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A9779C">
        <w:rPr>
          <w:rFonts w:ascii="標楷體" w:eastAsia="標楷體" w:hAnsi="標楷體" w:hint="eastAsia"/>
          <w:szCs w:val="24"/>
        </w:rPr>
        <w:t>資料來源：聯邦公報第</w:t>
      </w:r>
      <w:r w:rsidRPr="00A9779C">
        <w:rPr>
          <w:rFonts w:ascii="Times New Roman" w:hAnsi="Times New Roman" w:cs="Times New Roman"/>
          <w:szCs w:val="24"/>
        </w:rPr>
        <w:t>79FR 44395</w:t>
      </w:r>
      <w:r w:rsidRPr="00A9779C">
        <w:rPr>
          <w:rFonts w:ascii="標楷體" w:eastAsia="標楷體" w:hAnsi="標楷體" w:hint="eastAsia"/>
          <w:szCs w:val="24"/>
        </w:rPr>
        <w:t>、</w:t>
      </w:r>
      <w:r w:rsidRPr="00A9779C">
        <w:rPr>
          <w:rFonts w:ascii="Times New Roman" w:hAnsi="Times New Roman" w:cs="Times New Roman"/>
          <w:szCs w:val="24"/>
        </w:rPr>
        <w:t>79FR 44399</w:t>
      </w:r>
      <w:r w:rsidRPr="00A9779C">
        <w:rPr>
          <w:rFonts w:ascii="標楷體" w:eastAsia="標楷體" w:hAnsi="標楷體" w:hint="eastAsia"/>
          <w:szCs w:val="24"/>
        </w:rPr>
        <w:t>號、美國商務部事實報告</w:t>
      </w:r>
    </w:p>
    <w:p w:rsidR="00904316" w:rsidRDefault="00904316" w:rsidP="00904316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</w:p>
    <w:p w:rsidR="00917D26" w:rsidRPr="00A52B3F" w:rsidRDefault="00904316" w:rsidP="00A52B3F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270"/>
        <w:tblW w:w="5000" w:type="pct"/>
        <w:tblLook w:val="04A0"/>
      </w:tblPr>
      <w:tblGrid>
        <w:gridCol w:w="3723"/>
        <w:gridCol w:w="3723"/>
        <w:gridCol w:w="3724"/>
        <w:gridCol w:w="3724"/>
      </w:tblGrid>
      <w:tr w:rsidR="00A52B3F" w:rsidRPr="00511675" w:rsidTr="00A52B3F">
        <w:tc>
          <w:tcPr>
            <w:tcW w:w="1250" w:type="pct"/>
            <w:shd w:val="clear" w:color="auto" w:fill="DBE5F1" w:themeFill="accent1" w:themeFillTint="33"/>
          </w:tcPr>
          <w:p w:rsidR="00A52B3F" w:rsidRPr="00511675" w:rsidRDefault="00A52B3F" w:rsidP="00A52B3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BE5F1" w:themeFill="accent1" w:themeFillTint="33"/>
          </w:tcPr>
          <w:p w:rsidR="00A52B3F" w:rsidRPr="00511675" w:rsidRDefault="00A52B3F" w:rsidP="00A52B3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2011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A52B3F" w:rsidRPr="00511675" w:rsidRDefault="00A52B3F" w:rsidP="00A52B3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2012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A52B3F" w:rsidRPr="00511675" w:rsidRDefault="00A52B3F" w:rsidP="00A52B3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2013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</w:p>
        </w:tc>
      </w:tr>
      <w:tr w:rsidR="00A52B3F" w:rsidRPr="00511675" w:rsidTr="00A52B3F">
        <w:tc>
          <w:tcPr>
            <w:tcW w:w="1250" w:type="pct"/>
          </w:tcPr>
          <w:p w:rsidR="00A52B3F" w:rsidRPr="00511675" w:rsidRDefault="00A52B3F" w:rsidP="00A52B3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進口量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A52B3F" w:rsidRPr="00511675" w:rsidRDefault="00A52B3F" w:rsidP="00A52B3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21,921,000</w:t>
            </w:r>
          </w:p>
        </w:tc>
        <w:tc>
          <w:tcPr>
            <w:tcW w:w="1250" w:type="pct"/>
            <w:vAlign w:val="center"/>
          </w:tcPr>
          <w:p w:rsidR="00A52B3F" w:rsidRPr="00511675" w:rsidRDefault="00A52B3F" w:rsidP="00A52B3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41,125,000</w:t>
            </w:r>
          </w:p>
        </w:tc>
        <w:tc>
          <w:tcPr>
            <w:tcW w:w="1250" w:type="pct"/>
            <w:vAlign w:val="center"/>
          </w:tcPr>
          <w:p w:rsidR="00A52B3F" w:rsidRPr="00511675" w:rsidRDefault="00A52B3F" w:rsidP="00A52B3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16,040,000</w:t>
            </w:r>
          </w:p>
        </w:tc>
      </w:tr>
      <w:tr w:rsidR="00A52B3F" w:rsidRPr="00511675" w:rsidTr="00A52B3F">
        <w:tc>
          <w:tcPr>
            <w:tcW w:w="1250" w:type="pct"/>
            <w:tcBorders>
              <w:bottom w:val="single" w:sz="4" w:space="0" w:color="auto"/>
            </w:tcBorders>
          </w:tcPr>
          <w:p w:rsidR="00A52B3F" w:rsidRPr="00511675" w:rsidRDefault="00A52B3F" w:rsidP="00A52B3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進口值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美元</w:t>
            </w: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2B3F" w:rsidRPr="00511675" w:rsidRDefault="00A52B3F" w:rsidP="00A52B3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256,560,000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2B3F" w:rsidRPr="00511675" w:rsidRDefault="00A52B3F" w:rsidP="00A52B3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513,498,000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2B3F" w:rsidRPr="00511675" w:rsidRDefault="00A52B3F" w:rsidP="00A52B3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656,777,000</w:t>
            </w:r>
          </w:p>
        </w:tc>
      </w:tr>
      <w:tr w:rsidR="00A52B3F" w:rsidRPr="00511675" w:rsidTr="00A52B3F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A52B3F" w:rsidRPr="00511675" w:rsidRDefault="00A52B3F" w:rsidP="00A52B3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11675">
              <w:rPr>
                <w:rFonts w:ascii="Times New Roman" w:eastAsia="標楷體" w:hAnsi="Times New Roman" w:hint="eastAsia"/>
                <w:sz w:val="28"/>
                <w:szCs w:val="28"/>
              </w:rPr>
              <w:t>資料來源：美國商務部事實報告</w:t>
            </w:r>
          </w:p>
        </w:tc>
      </w:tr>
    </w:tbl>
    <w:p w:rsidR="004B5E70" w:rsidRPr="00A52B3F" w:rsidRDefault="00A52B3F" w:rsidP="00A52B3F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52B3F">
        <w:rPr>
          <w:rFonts w:ascii="Times New Roman" w:eastAsia="標楷體" w:hAnsi="Times New Roman" w:hint="eastAsia"/>
          <w:b/>
          <w:sz w:val="28"/>
          <w:szCs w:val="28"/>
        </w:rPr>
        <w:t>附表</w:t>
      </w:r>
      <w:r w:rsidRPr="00A52B3F">
        <w:rPr>
          <w:rFonts w:ascii="Times New Roman" w:eastAsia="標楷體" w:hAnsi="Times New Roman" w:hint="eastAsia"/>
          <w:b/>
          <w:sz w:val="28"/>
          <w:szCs w:val="28"/>
        </w:rPr>
        <w:t xml:space="preserve">3 </w:t>
      </w:r>
      <w:r w:rsidR="004B5E70" w:rsidRPr="00A52B3F">
        <w:rPr>
          <w:rFonts w:ascii="Times New Roman" w:eastAsia="標楷體" w:hAnsi="Times New Roman" w:hint="eastAsia"/>
          <w:b/>
          <w:sz w:val="28"/>
          <w:szCs w:val="28"/>
        </w:rPr>
        <w:t>美國對我太陽能產品進口統計</w:t>
      </w:r>
    </w:p>
    <w:sectPr w:rsidR="004B5E70" w:rsidRPr="00A52B3F" w:rsidSect="00F6574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95" w:rsidRDefault="00AF3595" w:rsidP="00904316">
      <w:r>
        <w:separator/>
      </w:r>
    </w:p>
  </w:endnote>
  <w:endnote w:type="continuationSeparator" w:id="0">
    <w:p w:rsidR="00AF3595" w:rsidRDefault="00AF3595" w:rsidP="0090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95" w:rsidRDefault="00AF3595" w:rsidP="00904316">
      <w:r>
        <w:separator/>
      </w:r>
    </w:p>
  </w:footnote>
  <w:footnote w:type="continuationSeparator" w:id="0">
    <w:p w:rsidR="00AF3595" w:rsidRDefault="00AF3595" w:rsidP="00904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148"/>
    <w:multiLevelType w:val="hybridMultilevel"/>
    <w:tmpl w:val="8CB0DC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0A5C0F"/>
    <w:multiLevelType w:val="hybridMultilevel"/>
    <w:tmpl w:val="EA14A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A70FB0"/>
    <w:multiLevelType w:val="hybridMultilevel"/>
    <w:tmpl w:val="0AA229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B12FD7"/>
    <w:multiLevelType w:val="hybridMultilevel"/>
    <w:tmpl w:val="02329C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A67F48"/>
    <w:multiLevelType w:val="hybridMultilevel"/>
    <w:tmpl w:val="705E37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EB14FD"/>
    <w:multiLevelType w:val="hybridMultilevel"/>
    <w:tmpl w:val="4BC077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5270178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B832F2"/>
    <w:multiLevelType w:val="hybridMultilevel"/>
    <w:tmpl w:val="71EAC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1A035A8">
      <w:start w:val="1"/>
      <w:numFmt w:val="taiwaneseCountingThousand"/>
      <w:lvlText w:val="(%3)"/>
      <w:lvlJc w:val="righ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5D624C"/>
    <w:multiLevelType w:val="hybridMultilevel"/>
    <w:tmpl w:val="A162C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4D0"/>
    <w:rsid w:val="00014E1F"/>
    <w:rsid w:val="00090F78"/>
    <w:rsid w:val="000E1B1B"/>
    <w:rsid w:val="000E7BCA"/>
    <w:rsid w:val="001464D0"/>
    <w:rsid w:val="00154893"/>
    <w:rsid w:val="001D5800"/>
    <w:rsid w:val="00242F13"/>
    <w:rsid w:val="002B7A6B"/>
    <w:rsid w:val="003B1F4C"/>
    <w:rsid w:val="00453285"/>
    <w:rsid w:val="004B5E70"/>
    <w:rsid w:val="00511675"/>
    <w:rsid w:val="005D0258"/>
    <w:rsid w:val="00604A01"/>
    <w:rsid w:val="00677B85"/>
    <w:rsid w:val="007358CE"/>
    <w:rsid w:val="008311B6"/>
    <w:rsid w:val="008538DC"/>
    <w:rsid w:val="00904316"/>
    <w:rsid w:val="00917D26"/>
    <w:rsid w:val="00956535"/>
    <w:rsid w:val="00A52B3F"/>
    <w:rsid w:val="00A564AE"/>
    <w:rsid w:val="00A8461C"/>
    <w:rsid w:val="00AF3595"/>
    <w:rsid w:val="00B27519"/>
    <w:rsid w:val="00B626B2"/>
    <w:rsid w:val="00E46374"/>
    <w:rsid w:val="00F6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00"/>
    <w:pPr>
      <w:ind w:leftChars="200" w:left="480"/>
    </w:pPr>
  </w:style>
  <w:style w:type="table" w:styleId="a4">
    <w:name w:val="Table Grid"/>
    <w:basedOn w:val="a1"/>
    <w:uiPriority w:val="59"/>
    <w:rsid w:val="00853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8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43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43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00"/>
    <w:pPr>
      <w:ind w:leftChars="200" w:left="480"/>
    </w:pPr>
  </w:style>
  <w:style w:type="table" w:styleId="a4">
    <w:name w:val="Table Grid"/>
    <w:basedOn w:val="a1"/>
    <w:uiPriority w:val="59"/>
    <w:rsid w:val="0085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8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43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43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劉佩琳</dc:creator>
  <cp:lastModifiedBy>侯綾玉</cp:lastModifiedBy>
  <cp:revision>2</cp:revision>
  <dcterms:created xsi:type="dcterms:W3CDTF">2015-01-22T02:34:00Z</dcterms:created>
  <dcterms:modified xsi:type="dcterms:W3CDTF">2015-01-22T02:34:00Z</dcterms:modified>
</cp:coreProperties>
</file>